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881D" w14:textId="77777777" w:rsidR="00D704C3" w:rsidRPr="00F31510" w:rsidRDefault="00D704C3" w:rsidP="002456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F2EC4" w14:textId="77777777" w:rsidR="00C3232A" w:rsidRPr="00F31510" w:rsidRDefault="00052E45" w:rsidP="002456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510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C3232A" w:rsidRPr="00F31510">
        <w:rPr>
          <w:rFonts w:ascii="Times New Roman" w:hAnsi="Times New Roman" w:cs="Times New Roman"/>
          <w:b/>
          <w:bCs/>
          <w:sz w:val="24"/>
          <w:szCs w:val="24"/>
        </w:rPr>
        <w:t xml:space="preserve"> realizacji zadania publicznego  NR DS.-R-I/241/2024</w:t>
      </w:r>
    </w:p>
    <w:p w14:paraId="21D83F3E" w14:textId="77777777" w:rsidR="002262E2" w:rsidRPr="00F31510" w:rsidRDefault="002262E2" w:rsidP="002456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6173227"/>
      <w:r w:rsidRPr="00F3151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3232A" w:rsidRPr="00F31510">
        <w:rPr>
          <w:rFonts w:ascii="Times New Roman" w:hAnsi="Times New Roman" w:cs="Times New Roman"/>
          <w:b/>
          <w:bCs/>
          <w:sz w:val="24"/>
          <w:szCs w:val="24"/>
        </w:rPr>
        <w:t xml:space="preserve">t. Akademia Praktycznej Dostępności – aktywność zawodowa i społeczna dla </w:t>
      </w:r>
      <w:proofErr w:type="spellStart"/>
      <w:r w:rsidR="00C3232A" w:rsidRPr="00F31510">
        <w:rPr>
          <w:rFonts w:ascii="Times New Roman" w:hAnsi="Times New Roman" w:cs="Times New Roman"/>
          <w:b/>
          <w:bCs/>
          <w:sz w:val="24"/>
          <w:szCs w:val="24"/>
        </w:rPr>
        <w:t>OzN</w:t>
      </w:r>
      <w:proofErr w:type="spellEnd"/>
      <w:r w:rsidR="00C3232A" w:rsidRPr="00F31510">
        <w:rPr>
          <w:rFonts w:ascii="Times New Roman" w:hAnsi="Times New Roman" w:cs="Times New Roman"/>
          <w:b/>
          <w:bCs/>
          <w:sz w:val="24"/>
          <w:szCs w:val="24"/>
        </w:rPr>
        <w:t xml:space="preserve"> w obszarze dostępności </w:t>
      </w:r>
      <w:r w:rsidRPr="00F31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25C0D8" w14:textId="1482D6C8" w:rsidR="0024562E" w:rsidRPr="00F31510" w:rsidRDefault="002262E2" w:rsidP="00F315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6173263"/>
      <w:bookmarkEnd w:id="0"/>
      <w:r w:rsidRPr="00F31510">
        <w:rPr>
          <w:rFonts w:ascii="Times New Roman" w:hAnsi="Times New Roman" w:cs="Times New Roman"/>
          <w:b/>
          <w:bCs/>
          <w:sz w:val="24"/>
          <w:szCs w:val="24"/>
        </w:rPr>
        <w:t xml:space="preserve">projekt jest realizowany w ramach zadania publicznego ze środków PFRIN z </w:t>
      </w:r>
      <w:r w:rsidR="00052E22" w:rsidRPr="00F31510">
        <w:rPr>
          <w:rFonts w:ascii="Times New Roman" w:hAnsi="Times New Roman" w:cs="Times New Roman"/>
          <w:b/>
          <w:bCs/>
          <w:sz w:val="24"/>
          <w:szCs w:val="24"/>
        </w:rPr>
        <w:t>zakresu</w:t>
      </w:r>
      <w:r w:rsidRPr="00F31510">
        <w:rPr>
          <w:rFonts w:ascii="Times New Roman" w:hAnsi="Times New Roman" w:cs="Times New Roman"/>
          <w:b/>
          <w:bCs/>
          <w:sz w:val="24"/>
          <w:szCs w:val="24"/>
        </w:rPr>
        <w:t xml:space="preserve"> działalności na rzecz osób </w:t>
      </w:r>
      <w:r w:rsidR="00052E22" w:rsidRPr="00F31510">
        <w:rPr>
          <w:rFonts w:ascii="Times New Roman" w:hAnsi="Times New Roman" w:cs="Times New Roman"/>
          <w:b/>
          <w:bCs/>
          <w:sz w:val="24"/>
          <w:szCs w:val="24"/>
        </w:rPr>
        <w:t>niepełnosprawnych, dotyczącej ich rehabilitacji zarodowej i społecznej</w:t>
      </w:r>
      <w:bookmarkEnd w:id="1"/>
      <w:r w:rsidR="00052E45" w:rsidRPr="00F3151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C73DD67" w14:textId="77777777" w:rsidR="00AA319A" w:rsidRPr="00F31510" w:rsidRDefault="00AA319A" w:rsidP="00AA319A">
      <w:pPr>
        <w:pStyle w:val="NormalnyWeb"/>
        <w:spacing w:line="360" w:lineRule="auto"/>
        <w:jc w:val="center"/>
        <w:rPr>
          <w:rStyle w:val="Pogrubienie"/>
          <w:rFonts w:eastAsiaTheme="majorEastAsia"/>
        </w:rPr>
      </w:pPr>
      <w:r w:rsidRPr="00F31510">
        <w:rPr>
          <w:rStyle w:val="Pogrubienie"/>
          <w:rFonts w:eastAsiaTheme="majorEastAsia"/>
        </w:rPr>
        <w:t>§1.</w:t>
      </w:r>
    </w:p>
    <w:p w14:paraId="17F5D875" w14:textId="53C4C73A" w:rsidR="00AA319A" w:rsidRPr="00F31510" w:rsidRDefault="00AA319A" w:rsidP="00AA319A">
      <w:pPr>
        <w:pStyle w:val="NormalnyWeb"/>
        <w:spacing w:line="360" w:lineRule="auto"/>
        <w:jc w:val="both"/>
      </w:pPr>
      <w:r w:rsidRPr="00F31510">
        <w:t xml:space="preserve"> Regulamin określa zasady uczestnictwa w projekcie pt. „Akademia Praktycznej Dostępności – aktywność zawodowa i społeczna dla </w:t>
      </w:r>
      <w:proofErr w:type="spellStart"/>
      <w:r w:rsidRPr="00F31510">
        <w:t>OzN</w:t>
      </w:r>
      <w:proofErr w:type="spellEnd"/>
      <w:r w:rsidRPr="00F31510">
        <w:t xml:space="preserve"> w obszarze dostępności.” Organizatorem Projektu jest Fundacja Imago. Projekt jest realizowany w ramach zadania publicznego ze środków PFRON z zakresu działalności na rzecz osób niepełnosprawnych dotyczącej ich rehabilitacji zawodowej i społecznej. Projekt realizowany jest w terminie od 1 września 2024 r. do 31 grudnia 2024 r. Celem Projektu jest wsparcie osób z niepełnosprawnościami (</w:t>
      </w:r>
      <w:proofErr w:type="spellStart"/>
      <w:r w:rsidRPr="00F31510">
        <w:t>OzN</w:t>
      </w:r>
      <w:proofErr w:type="spellEnd"/>
      <w:r w:rsidRPr="00F31510">
        <w:t xml:space="preserve">) w zdobyciu kompetencji zawodowych i społecznych w obszarze dostępności. Projekt ma na celu zwiększenie aktywności zawodowej i społecznej uczestników oraz promowanie zasad równości </w:t>
      </w:r>
    </w:p>
    <w:p w14:paraId="2D5FE81D" w14:textId="535864CB" w:rsidR="00AA319A" w:rsidRPr="00F31510" w:rsidRDefault="00AA319A" w:rsidP="00AA319A">
      <w:pPr>
        <w:pStyle w:val="NormalnyWeb"/>
        <w:spacing w:line="360" w:lineRule="auto"/>
        <w:jc w:val="center"/>
      </w:pPr>
      <w:r w:rsidRPr="00F31510">
        <w:rPr>
          <w:rStyle w:val="Pogrubienie"/>
          <w:rFonts w:eastAsiaTheme="majorEastAsia"/>
        </w:rPr>
        <w:t>§2.</w:t>
      </w:r>
    </w:p>
    <w:p w14:paraId="4D7DC417" w14:textId="64019FE4" w:rsidR="00AA319A" w:rsidRPr="00F31510" w:rsidRDefault="00AA319A" w:rsidP="00AA319A">
      <w:pPr>
        <w:pStyle w:val="NormalnyWeb"/>
        <w:spacing w:line="360" w:lineRule="auto"/>
        <w:jc w:val="both"/>
      </w:pPr>
      <w:r w:rsidRPr="00F31510">
        <w:t>Uczestnikami Projektu mogą być osoby z niepełnosprawnościami, które mają co najmniej 18 lat, posiadają różne rodzaje niepełnosprawności: ruchowe, sensoryczne (wzrokowe lub słuchowe), intelektualne lub inne, są zainteresowane tematyką dostępności i inkluzji oraz chętne do działania na rzecz zmian społecznych. Są gotowe na rozwój osobisty i zawodowy oraz uczestnictwo w grupowych i indywidualnych formach szkolenia. Osoby biorące udział w projekcie powinny zamieszkiwać w jednym z powiatów: miasto Wrocław, powiat wrocławski, powiat oławski, powiat trzebnicki.</w:t>
      </w:r>
    </w:p>
    <w:p w14:paraId="28774E00" w14:textId="03F829EC" w:rsidR="00AA319A" w:rsidRPr="00F31510" w:rsidRDefault="00AA319A" w:rsidP="00AA319A">
      <w:pPr>
        <w:pStyle w:val="NormalnyWeb"/>
        <w:spacing w:line="360" w:lineRule="auto"/>
        <w:jc w:val="center"/>
      </w:pPr>
      <w:r w:rsidRPr="00F31510">
        <w:rPr>
          <w:rStyle w:val="Pogrubienie"/>
          <w:rFonts w:eastAsiaTheme="majorEastAsia"/>
        </w:rPr>
        <w:lastRenderedPageBreak/>
        <w:t>§3.</w:t>
      </w:r>
    </w:p>
    <w:p w14:paraId="6CD87A0C" w14:textId="3F1BCC3E" w:rsidR="00AA319A" w:rsidRPr="00F31510" w:rsidRDefault="00AA319A" w:rsidP="00AA319A">
      <w:pPr>
        <w:pStyle w:val="NormalnyWeb"/>
        <w:spacing w:line="360" w:lineRule="auto"/>
        <w:jc w:val="both"/>
      </w:pPr>
      <w:r w:rsidRPr="00F31510">
        <w:t xml:space="preserve">Rekrutacja do Projektu odbywa się zgodnie z </w:t>
      </w:r>
      <w:r w:rsidRPr="00F31510">
        <w:rPr>
          <w:i/>
          <w:iCs/>
        </w:rPr>
        <w:t>Ustawą o zapewnieniu dostępności osobom ze szczególnymi potrzebami</w:t>
      </w:r>
      <w:r w:rsidRPr="00F31510">
        <w:t xml:space="preserve">. Proces rekrutacji będzie dostosowany do potrzeb </w:t>
      </w:r>
      <w:proofErr w:type="spellStart"/>
      <w:r w:rsidRPr="00F31510">
        <w:t>OzN</w:t>
      </w:r>
      <w:proofErr w:type="spellEnd"/>
      <w:r w:rsidRPr="00F31510">
        <w:t>, w tym poprzez dostosowanie materiałów i procedur rekrutacyjnych. Rekrutacja rozpoczyna się z dniem 1 września 2024 i kończy 30 września 2024. Zgłoszenia można przesyłać pocztą elektroniczną na adres: dostepnosc@fundacjaimago.pl lub zgłaszać się telefonicznie pod nr telefonu 798 623 117.</w:t>
      </w:r>
    </w:p>
    <w:p w14:paraId="370E61BD" w14:textId="77777777" w:rsidR="00AA319A" w:rsidRPr="00F31510" w:rsidRDefault="00AA319A" w:rsidP="00AA319A">
      <w:pPr>
        <w:pStyle w:val="NormalnyWeb"/>
        <w:spacing w:line="360" w:lineRule="auto"/>
        <w:jc w:val="center"/>
        <w:rPr>
          <w:rStyle w:val="Pogrubienie"/>
          <w:rFonts w:eastAsiaTheme="majorEastAsia"/>
        </w:rPr>
      </w:pPr>
      <w:r w:rsidRPr="00F31510">
        <w:rPr>
          <w:rStyle w:val="Pogrubienie"/>
          <w:rFonts w:eastAsiaTheme="majorEastAsia"/>
        </w:rPr>
        <w:t>§4.</w:t>
      </w:r>
    </w:p>
    <w:p w14:paraId="47CF1A71" w14:textId="011FABCC" w:rsidR="00AA319A" w:rsidRPr="00F31510" w:rsidRDefault="00AA319A" w:rsidP="00AA319A">
      <w:pPr>
        <w:pStyle w:val="NormalnyWeb"/>
        <w:spacing w:line="360" w:lineRule="auto"/>
        <w:jc w:val="both"/>
      </w:pPr>
      <w:r w:rsidRPr="00F31510">
        <w:t xml:space="preserve"> Uczestnicy Projektu zobowiązani są do aktywnego udziału w każdym z przewidzianych w Projekcie zadaniach. Każde zadanie realizowane w ramach Projektu traktowane jest jako oddzielne wsparcie, co oznacza, że uczestnicy mają możliwość wyboru oraz uczestnictwa w jednym, kilku lub we wszystkich zadaniach, zgodnie z ich indywidualnymi potrzebami i zainteresowaniami. Uczestnicy mają prawo do korzystania z dostosowanych materiałów dydaktycznych i szkoleniowych w ramach każdego z zadań, udziału w warsztatach, symulacjach praktycznych oraz innych formach wsparcia, które są przypisane do poszczególnych zadań, wsparcia asystenckiego i tłumacza języka migowego w miarę potrzeb podczas realizacji każdego zadania oraz dostosowania harmonogramu i metod szkoleniowych do ich indywidualnych potrzeb w odniesieniu do każdego zadania. Uczestnicy zobowiązani są do przestrzegania zasad współpracy i wzajemnego szacunku.</w:t>
      </w:r>
    </w:p>
    <w:p w14:paraId="4BDA9844" w14:textId="1C10470A" w:rsidR="00AA319A" w:rsidRPr="00F31510" w:rsidRDefault="00AA319A" w:rsidP="00AA319A">
      <w:pPr>
        <w:pStyle w:val="NormalnyWeb"/>
        <w:spacing w:line="360" w:lineRule="auto"/>
        <w:jc w:val="center"/>
      </w:pPr>
      <w:r w:rsidRPr="00F31510">
        <w:rPr>
          <w:rStyle w:val="Pogrubienie"/>
          <w:rFonts w:eastAsiaTheme="majorEastAsia"/>
        </w:rPr>
        <w:t>§5.</w:t>
      </w:r>
    </w:p>
    <w:p w14:paraId="6F363318" w14:textId="3DC86514" w:rsidR="00AA319A" w:rsidRPr="00F31510" w:rsidRDefault="00AA319A" w:rsidP="00AA319A">
      <w:pPr>
        <w:pStyle w:val="NormalnyWeb"/>
        <w:spacing w:line="360" w:lineRule="auto"/>
        <w:jc w:val="both"/>
      </w:pPr>
      <w:r w:rsidRPr="00F31510">
        <w:t xml:space="preserve">Organizatorzy zapewnią dostępność wszystkich elementów Projektu zgodnie z art. 6 ustawy o zapewnianiu dostępności osobom ze szczególnymi potrzebami. W ramach Projektu zapewniona będzie dostosowana przestrzeń fizyczna (sale szkoleniowe, biura, toalety), </w:t>
      </w:r>
      <w:r w:rsidRPr="00F31510">
        <w:lastRenderedPageBreak/>
        <w:t>dostępność cyfrowa materiałów szkoleniowych i narzędzi, komunikacja dostosowana do indywidualnych potrzeb uczestników, indywidualne podejście do każdego uczestnika, organizacja dostępnego transportu dla uczestników oraz system feedbacku umożliwiający regularne przekazywanie informacji zwrotnej.</w:t>
      </w:r>
    </w:p>
    <w:p w14:paraId="14EF3C74" w14:textId="38EEEC7B" w:rsidR="00AA319A" w:rsidRPr="00F31510" w:rsidRDefault="00AA319A" w:rsidP="00AA319A">
      <w:pPr>
        <w:pStyle w:val="NormalnyWeb"/>
        <w:spacing w:line="360" w:lineRule="auto"/>
        <w:jc w:val="center"/>
      </w:pPr>
      <w:r w:rsidRPr="00F31510">
        <w:rPr>
          <w:rStyle w:val="Pogrubienie"/>
          <w:rFonts w:eastAsiaTheme="majorEastAsia"/>
        </w:rPr>
        <w:t>§6.</w:t>
      </w:r>
    </w:p>
    <w:p w14:paraId="330B5038" w14:textId="347BAF12" w:rsidR="00F31510" w:rsidRPr="00F31510" w:rsidRDefault="00AA319A" w:rsidP="00AA319A">
      <w:pPr>
        <w:pStyle w:val="NormalnyWeb"/>
        <w:spacing w:line="360" w:lineRule="auto"/>
        <w:jc w:val="both"/>
      </w:pPr>
      <w:r w:rsidRPr="00F31510">
        <w:t>W ramach Projektu oferowane są różnorodne zadania, z których każde stanowi odrębne wsparcie</w:t>
      </w:r>
      <w:r w:rsidR="00F31510" w:rsidRPr="00F31510">
        <w:t>:</w:t>
      </w:r>
    </w:p>
    <w:p w14:paraId="520CDE1D" w14:textId="3925B256" w:rsidR="00F31510" w:rsidRPr="00F31510" w:rsidRDefault="00F31510" w:rsidP="00AA319A">
      <w:pPr>
        <w:pStyle w:val="NormalnyWeb"/>
        <w:spacing w:line="360" w:lineRule="auto"/>
        <w:jc w:val="both"/>
      </w:pPr>
      <w:r w:rsidRPr="00F31510">
        <w:t>- dwudniowe szkolenie z</w:t>
      </w:r>
      <w:r w:rsidRPr="00F31510">
        <w:t xml:space="preserve"> zakresu dostępności i uniwersalnego projektowania są organizowane jako oddzielne wsparcie, umożliwiające uczestnikom zdobycie specjalistycznej wiedzy i umiejętności.</w:t>
      </w:r>
    </w:p>
    <w:p w14:paraId="0D531BF4" w14:textId="7091DF48" w:rsidR="00AA319A" w:rsidRPr="00F31510" w:rsidRDefault="00F31510" w:rsidP="00AA319A">
      <w:pPr>
        <w:pStyle w:val="NormalnyWeb"/>
        <w:spacing w:line="360" w:lineRule="auto"/>
        <w:jc w:val="both"/>
      </w:pPr>
      <w:r w:rsidRPr="00F31510">
        <w:t xml:space="preserve">- </w:t>
      </w:r>
      <w:r w:rsidR="00AA319A" w:rsidRPr="00F31510">
        <w:t>seminarium Włącznik, które jest platformą do budowania społeczności praktyków, której celem jest tworzenie sieci wsparcia i wymiany doświadczeń między uczestnikami. Seminarium odbywa się online</w:t>
      </w:r>
      <w:r w:rsidRPr="00F31510">
        <w:t>.</w:t>
      </w:r>
    </w:p>
    <w:p w14:paraId="18C433D5" w14:textId="3A0539DC" w:rsidR="00AA319A" w:rsidRPr="00F31510" w:rsidRDefault="00AA319A" w:rsidP="00AA319A">
      <w:pPr>
        <w:pStyle w:val="NormalnyWeb"/>
        <w:spacing w:line="360" w:lineRule="auto"/>
        <w:jc w:val="center"/>
      </w:pPr>
      <w:r w:rsidRPr="00F31510">
        <w:rPr>
          <w:rStyle w:val="Pogrubienie"/>
          <w:rFonts w:eastAsiaTheme="majorEastAsia"/>
        </w:rPr>
        <w:t>§7.</w:t>
      </w:r>
    </w:p>
    <w:p w14:paraId="48641969" w14:textId="5D1F6721" w:rsidR="00AA319A" w:rsidRPr="00F31510" w:rsidRDefault="00AA319A" w:rsidP="00AA319A">
      <w:pPr>
        <w:pStyle w:val="NormalnyWeb"/>
        <w:spacing w:line="360" w:lineRule="auto"/>
        <w:jc w:val="both"/>
      </w:pPr>
      <w:r w:rsidRPr="00F31510">
        <w:t>Organizatorzy zastrzegają sobie prawo do wprowadzania zmian w Regulaminie, w tym dostosowania oferty wsparcia do bieżących potrzeb uczestników. Każda zmiana zostanie niezwłocznie ogłoszona, a uczestnicy zostaną poinformowani o nowych możliwościach wyboru zadań traktowanych jako oddzielne wsparcie.</w:t>
      </w:r>
    </w:p>
    <w:p w14:paraId="6E62058D" w14:textId="77777777" w:rsidR="00F31510" w:rsidRPr="00F31510" w:rsidRDefault="00F31510" w:rsidP="00AA319A">
      <w:pPr>
        <w:pStyle w:val="NormalnyWeb"/>
        <w:spacing w:line="360" w:lineRule="auto"/>
        <w:jc w:val="center"/>
        <w:rPr>
          <w:rStyle w:val="Pogrubienie"/>
          <w:rFonts w:eastAsiaTheme="majorEastAsia"/>
        </w:rPr>
      </w:pPr>
    </w:p>
    <w:p w14:paraId="2D0E72EA" w14:textId="272FC33F" w:rsidR="005451B7" w:rsidRPr="00F31510" w:rsidRDefault="00AA319A" w:rsidP="00AA319A">
      <w:pPr>
        <w:pStyle w:val="NormalnyWeb"/>
        <w:spacing w:line="360" w:lineRule="auto"/>
        <w:jc w:val="center"/>
      </w:pPr>
      <w:r w:rsidRPr="00F31510">
        <w:rPr>
          <w:rStyle w:val="Pogrubienie"/>
          <w:rFonts w:eastAsiaTheme="majorEastAsia"/>
        </w:rPr>
        <w:t>§8</w:t>
      </w:r>
    </w:p>
    <w:p w14:paraId="346E9CC5" w14:textId="77777777" w:rsidR="00AA319A" w:rsidRPr="00F31510" w:rsidRDefault="00AA319A" w:rsidP="00AA319A">
      <w:pPr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DE955" w14:textId="77777777" w:rsidR="005451B7" w:rsidRPr="00F31510" w:rsidRDefault="005451B7" w:rsidP="00AA319A">
      <w:pPr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510">
        <w:rPr>
          <w:rFonts w:ascii="Times New Roman" w:hAnsi="Times New Roman" w:cs="Times New Roman"/>
          <w:b/>
          <w:bCs/>
          <w:sz w:val="24"/>
          <w:szCs w:val="24"/>
        </w:rPr>
        <w:lastRenderedPageBreak/>
        <w:t>RODO i dane organizatora projektu:</w:t>
      </w:r>
    </w:p>
    <w:p w14:paraId="3C3B17DB" w14:textId="77777777" w:rsidR="00AA319A" w:rsidRPr="00F31510" w:rsidRDefault="00AA319A" w:rsidP="00AA319A">
      <w:pPr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AA75D" w14:textId="25FF5A74" w:rsidR="005451B7" w:rsidRPr="00F31510" w:rsidRDefault="005451B7" w:rsidP="00AA319A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10">
        <w:rPr>
          <w:rFonts w:ascii="Times New Roman" w:hAnsi="Times New Roman" w:cs="Times New Roman"/>
          <w:sz w:val="24"/>
          <w:szCs w:val="24"/>
        </w:rPr>
        <w:t>administratorem Pani danych osobowych jest Fundacja Imago, z siedzibą: al. Gen. Józefa Hallera 123, 53-201 Wrocław, NIP: 897175162 (zwany dalej: Fundacja Imago lub Administrator). Dane te będą przetwarzane w siedzibie administratora we Wrocławiu, al. Gen. Józefa Hallera 123, 52-201 Wrocław, lub podmiotu przetwarzającego dane na zlecenie, w szczególności providera chmury, w której przechowywane są zasoby Administratora,</w:t>
      </w:r>
    </w:p>
    <w:p w14:paraId="2FD351B5" w14:textId="77777777" w:rsidR="005451B7" w:rsidRPr="00F31510" w:rsidRDefault="005451B7" w:rsidP="00AA319A">
      <w:pPr>
        <w:numPr>
          <w:ilvl w:val="0"/>
          <w:numId w:val="1"/>
        </w:numPr>
        <w:spacing w:after="2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31510">
        <w:rPr>
          <w:rFonts w:ascii="Times New Roman" w:hAnsi="Times New Roman" w:cs="Times New Roman"/>
          <w:sz w:val="24"/>
          <w:szCs w:val="24"/>
        </w:rPr>
        <w:t>przysługuje Pani/u prawo dostępu do własnych danych osobowych i prawo do ich poprawiania lub sprostowania, prawo do żądania ich usunięcia lub ograniczenia przetwarzania, prawo skargi do organu nadzorczego na niezgodne z prawem przetwarzanie (Prezes Urzędu Ochrony Danych Osobowych) lub sprzeciwu wobec przetwarzania danych osobowych na podstawie art. 6 ust. 1 pkt e) i ) z przyczyn związanych ze szczególną sytuacją, a także prawo do żądania przeniesienia danych ujętych w ustrukturyzowanym, powszechnie używanym formacie nadającym się do odczytu maszynowego, w odniesieniu do danych przetwarzanych za zgodą - prawo cofnięcia zgody w dowolnym momencie bez wpływu na zgodność z prawem przetwarzania, którego dokonano na podstawie zgody przed jej cofnięciem, odpowiednio do postanowień Rozporządzenia Parlamentu Europejskiego i Rady (UE) nr 2016/679 z 27 kwietnia 2016 r. (RODO),</w:t>
      </w:r>
    </w:p>
    <w:p w14:paraId="58F26C10" w14:textId="77777777" w:rsidR="005451B7" w:rsidRPr="00F31510" w:rsidRDefault="005451B7" w:rsidP="00AA319A">
      <w:pPr>
        <w:numPr>
          <w:ilvl w:val="0"/>
          <w:numId w:val="1"/>
        </w:numPr>
        <w:spacing w:after="2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31510">
        <w:rPr>
          <w:rFonts w:ascii="Times New Roman" w:hAnsi="Times New Roman" w:cs="Times New Roman"/>
          <w:sz w:val="24"/>
          <w:szCs w:val="24"/>
        </w:rPr>
        <w:t>zgoda wyrażona na przetwarzanie danych może zostać wycofana w każdym czasie, jednak wycofanie zgody nie wpływa na zgodność z prawem przetwarzania, którego dokonano na podstawie zgody przed jej wycofaniem. W razie cofnięcia zgody na przetwarzanie danych, lub po upływie okresu, na jaki jej udzielono, Fundacja Imago będzie miała prawo do przetwarzania Pani/a danych osobowych wyłącznie na czas i w zakresie, w jakim zezwalać na to będą przepisy powszechnie obowiązującego prawa, w szczególności wskazanym w punkcie 2),</w:t>
      </w:r>
    </w:p>
    <w:p w14:paraId="67287D73" w14:textId="77777777" w:rsidR="005451B7" w:rsidRPr="00F31510" w:rsidRDefault="005451B7" w:rsidP="00AA319A">
      <w:pPr>
        <w:numPr>
          <w:ilvl w:val="0"/>
          <w:numId w:val="1"/>
        </w:numPr>
        <w:spacing w:after="2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31510">
        <w:rPr>
          <w:rFonts w:ascii="Times New Roman" w:hAnsi="Times New Roman" w:cs="Times New Roman"/>
          <w:sz w:val="24"/>
          <w:szCs w:val="24"/>
        </w:rPr>
        <w:lastRenderedPageBreak/>
        <w:t>Fundacja Imago w ramach realizacji celu przetwarzania może przekazywać dane osobowe podmiotom współpracującym z nią przy realizacji celu, np. podwykonawcom, firmom świadczącym na jego rzecz obsługę księgową i prawną, urzędom obo rozliczeń publicznoprawnych pracowników i kontrahentów Fundacji Imago. Podmioty te będą miały prawo do ich wykorzystania w pełnym zakresie zgody udzielonej na ich wykorzystanie na rzecz Fundacji Imago,</w:t>
      </w:r>
    </w:p>
    <w:p w14:paraId="131ADB60" w14:textId="34FC97E3" w:rsidR="005451B7" w:rsidRPr="00F31510" w:rsidRDefault="005451B7" w:rsidP="00AA319A">
      <w:pPr>
        <w:numPr>
          <w:ilvl w:val="0"/>
          <w:numId w:val="1"/>
        </w:numPr>
        <w:spacing w:after="2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31510">
        <w:rPr>
          <w:rFonts w:ascii="Times New Roman" w:hAnsi="Times New Roman" w:cs="Times New Roman"/>
          <w:sz w:val="24"/>
          <w:szCs w:val="24"/>
        </w:rPr>
        <w:t>z przysługujących Pani/u wobec Administratora danych uprawnień może skorzystać Pan/i w siedzibie Administratora danych lub drogą pocztową czy też elektroniczną. Wszelką korespondencję w sprawach związanych z przetwarzaniem danych osobowych należy kierować na adres: Fundacja Imago, al. Gen. Józefa Hallera 123, 53-201 Wrocław, z dopiskiem „Dane Osobowe” lub na adres poczty elektronicznej: dostepnosc@fundacjaimago.pliko, wpisując w temacie wiadomości „Dane osobowe”</w:t>
      </w:r>
    </w:p>
    <w:p w14:paraId="085EA2BB" w14:textId="77777777" w:rsidR="005451B7" w:rsidRPr="00F31510" w:rsidRDefault="005451B7" w:rsidP="00AA319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31510">
        <w:rPr>
          <w:rFonts w:ascii="Times New Roman" w:hAnsi="Times New Roman" w:cs="Times New Roman"/>
        </w:rPr>
        <w:t>Zadanie publiczne jest współfinansowane ze środków Państwowego Funduszu Rehabilitacji Osób Niepełnosprawnych otrzymanych od Samorządu Województwa Dolnośląskiego</w:t>
      </w:r>
    </w:p>
    <w:p w14:paraId="3195A3E5" w14:textId="219C976F" w:rsidR="005451B7" w:rsidRDefault="005451B7" w:rsidP="00AA319A">
      <w:pPr>
        <w:pStyle w:val="Standard"/>
        <w:spacing w:line="360" w:lineRule="auto"/>
        <w:jc w:val="both"/>
      </w:pPr>
    </w:p>
    <w:p w14:paraId="278EE672" w14:textId="0F6A524C" w:rsidR="005451B7" w:rsidRDefault="00D704C3" w:rsidP="00AA319A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BD585D" wp14:editId="5505D8D6">
            <wp:simplePos x="0" y="0"/>
            <wp:positionH relativeFrom="margin">
              <wp:posOffset>-36195</wp:posOffset>
            </wp:positionH>
            <wp:positionV relativeFrom="page">
              <wp:posOffset>8699500</wp:posOffset>
            </wp:positionV>
            <wp:extent cx="571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528" y="21384"/>
                <wp:lineTo x="21528" y="0"/>
                <wp:lineTo x="0" y="0"/>
              </wp:wrapPolygon>
            </wp:wrapTight>
            <wp:docPr id="1785086341" name="Obraz 1" descr="Obraz zawierający tekst, wizytówka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86341" name="Obraz 1" descr="Obraz zawierający tekst, wizytówka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451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C2A4" w14:textId="77777777" w:rsidR="00F82689" w:rsidRDefault="00F82689">
      <w:pPr>
        <w:spacing w:after="0" w:line="240" w:lineRule="auto"/>
      </w:pPr>
    </w:p>
  </w:endnote>
  <w:endnote w:type="continuationSeparator" w:id="0">
    <w:p w14:paraId="6CA82C31" w14:textId="77777777" w:rsidR="00F82689" w:rsidRDefault="00F82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3BE4" w14:textId="465F1280" w:rsidR="00D704C3" w:rsidRDefault="00D704C3" w:rsidP="00D704C3">
    <w:pPr>
      <w:pStyle w:val="Standard"/>
      <w:jc w:val="center"/>
    </w:pPr>
  </w:p>
  <w:p w14:paraId="259A70C7" w14:textId="515302CB" w:rsidR="00D704C3" w:rsidRDefault="00D704C3" w:rsidP="00D704C3">
    <w:pPr>
      <w:pStyle w:val="Standard"/>
      <w:jc w:val="center"/>
    </w:pPr>
  </w:p>
  <w:p w14:paraId="457A8EBC" w14:textId="789F1337" w:rsidR="005E69CD" w:rsidRDefault="00D704C3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45F93" wp14:editId="654AEC4A">
          <wp:simplePos x="0" y="0"/>
          <wp:positionH relativeFrom="margin">
            <wp:posOffset>-17145</wp:posOffset>
          </wp:positionH>
          <wp:positionV relativeFrom="page">
            <wp:posOffset>8642350</wp:posOffset>
          </wp:positionV>
          <wp:extent cx="5683250" cy="1905000"/>
          <wp:effectExtent l="0" t="0" r="0" b="0"/>
          <wp:wrapTight wrapText="bothSides">
            <wp:wrapPolygon edited="0">
              <wp:start x="0" y="0"/>
              <wp:lineTo x="0" y="21384"/>
              <wp:lineTo x="21503" y="21384"/>
              <wp:lineTo x="21503" y="0"/>
              <wp:lineTo x="0" y="0"/>
            </wp:wrapPolygon>
          </wp:wrapTight>
          <wp:docPr id="1571797495" name="Obraz 1" descr="Obraz zawierający tekst, wizytówka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086341" name="Obraz 1" descr="Obraz zawierający tekst, wizytówka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9C542" w14:textId="77777777" w:rsidR="00F82689" w:rsidRDefault="00F82689">
      <w:pPr>
        <w:spacing w:after="0" w:line="240" w:lineRule="auto"/>
      </w:pPr>
    </w:p>
  </w:footnote>
  <w:footnote w:type="continuationSeparator" w:id="0">
    <w:p w14:paraId="3C6C0EC1" w14:textId="77777777" w:rsidR="00F82689" w:rsidRDefault="00F826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A7730" w14:textId="726E29F1" w:rsidR="00D704C3" w:rsidRDefault="00D704C3">
    <w:pPr>
      <w:pStyle w:val="Nagwek"/>
    </w:pPr>
    <w:r w:rsidRPr="00D704C3">
      <w:rPr>
        <w:noProof/>
      </w:rPr>
      <w:drawing>
        <wp:inline distT="0" distB="0" distL="0" distR="0" wp14:anchorId="074C036F" wp14:editId="0A2C6503">
          <wp:extent cx="1816193" cy="1092256"/>
          <wp:effectExtent l="0" t="0" r="0" b="0"/>
          <wp:docPr id="15772001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2001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6193" cy="1092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40195"/>
    <w:multiLevelType w:val="hybridMultilevel"/>
    <w:tmpl w:val="BDC605A2"/>
    <w:lvl w:ilvl="0" w:tplc="792AB120">
      <w:start w:val="1"/>
      <w:numFmt w:val="decimal"/>
      <w:lvlText w:val="%1)"/>
      <w:lvlJc w:val="left"/>
      <w:pPr>
        <w:ind w:left="7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96829AD0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38C9E8C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037AE24C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3E743702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C64C00BA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3B65056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608435C2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B746A2E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15445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45"/>
    <w:rsid w:val="000466F6"/>
    <w:rsid w:val="00052E22"/>
    <w:rsid w:val="00052E45"/>
    <w:rsid w:val="000F5287"/>
    <w:rsid w:val="001346D0"/>
    <w:rsid w:val="002262E2"/>
    <w:rsid w:val="0024562E"/>
    <w:rsid w:val="00441B6B"/>
    <w:rsid w:val="00465EF6"/>
    <w:rsid w:val="004755D8"/>
    <w:rsid w:val="005451B7"/>
    <w:rsid w:val="005E69CD"/>
    <w:rsid w:val="0077717B"/>
    <w:rsid w:val="00AA319A"/>
    <w:rsid w:val="00B87B91"/>
    <w:rsid w:val="00C3232A"/>
    <w:rsid w:val="00C86F04"/>
    <w:rsid w:val="00CC0C22"/>
    <w:rsid w:val="00D704C3"/>
    <w:rsid w:val="00DA4144"/>
    <w:rsid w:val="00DA561A"/>
    <w:rsid w:val="00EF7C46"/>
    <w:rsid w:val="00F03C39"/>
    <w:rsid w:val="00F31510"/>
    <w:rsid w:val="00F82689"/>
    <w:rsid w:val="00FC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0DC1"/>
  <w15:chartTrackingRefBased/>
  <w15:docId w15:val="{5E74EB5B-6D2A-481A-BEF5-4B947E49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2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2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2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2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2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2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2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2E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2E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2E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2E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2E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E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2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2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2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2E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2E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2E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2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2E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2E4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2E4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E45"/>
    <w:rPr>
      <w:color w:val="605E5C"/>
      <w:shd w:val="clear" w:color="auto" w:fill="E1DFDD"/>
    </w:rPr>
  </w:style>
  <w:style w:type="paragraph" w:customStyle="1" w:styleId="Standard">
    <w:name w:val="Standard"/>
    <w:rsid w:val="005451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E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9CD"/>
  </w:style>
  <w:style w:type="paragraph" w:styleId="Stopka">
    <w:name w:val="footer"/>
    <w:basedOn w:val="Normalny"/>
    <w:link w:val="StopkaZnak"/>
    <w:uiPriority w:val="99"/>
    <w:unhideWhenUsed/>
    <w:rsid w:val="005E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9CD"/>
  </w:style>
  <w:style w:type="paragraph" w:styleId="NormalnyWeb">
    <w:name w:val="Normal (Web)"/>
    <w:basedOn w:val="Normalny"/>
    <w:uiPriority w:val="99"/>
    <w:unhideWhenUsed/>
    <w:rsid w:val="00AA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A3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5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4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21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2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44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5211594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2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0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35365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428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2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879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70204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92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9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7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6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55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9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44699628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19631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76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42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4397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4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2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5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32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60577127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6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9638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8297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7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70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7967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4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0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6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77551797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43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36957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07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51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11950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Łojba</dc:creator>
  <cp:keywords/>
  <dc:description/>
  <cp:lastModifiedBy>dr Anna Janus</cp:lastModifiedBy>
  <cp:revision>2</cp:revision>
  <dcterms:created xsi:type="dcterms:W3CDTF">2024-09-04T08:52:00Z</dcterms:created>
  <dcterms:modified xsi:type="dcterms:W3CDTF">2024-09-04T08:52:00Z</dcterms:modified>
</cp:coreProperties>
</file>